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pStyle w:val="Heading2"/>
        <w:keepNext w:val="0"/>
        <w:keepLines w:val="0"/>
        <w:shd w:fill="ffffff" w:val="clear"/>
        <w:spacing w:after="80" w:before="0" w:line="264" w:lineRule="auto"/>
        <w:jc w:val="center"/>
        <w:rPr>
          <w:rFonts w:ascii="Alegreya" w:cs="Alegreya" w:eastAsia="Alegreya" w:hAnsi="Alegreya"/>
          <w:b w:val="1"/>
          <w:color w:val="373a3c"/>
          <w:sz w:val="34"/>
          <w:szCs w:val="34"/>
        </w:rPr>
      </w:pPr>
      <w:bookmarkStart w:colFirst="0" w:colLast="0" w:name="_emhjwh5h0mv3" w:id="0"/>
      <w:bookmarkEnd w:id="0"/>
      <w:r w:rsidDel="00000000" w:rsidR="00000000" w:rsidRPr="00000000">
        <w:rPr>
          <w:rFonts w:ascii="Alegreya" w:cs="Alegreya" w:eastAsia="Alegreya" w:hAnsi="Alegreya"/>
          <w:b w:val="1"/>
          <w:color w:val="373a3c"/>
          <w:sz w:val="34"/>
          <w:szCs w:val="34"/>
          <w:rtl w:val="0"/>
        </w:rPr>
        <w:t xml:space="preserve">HW5 - spark</w:t>
      </w:r>
    </w:p>
    <w:p w:rsidR="00000000" w:rsidDel="00000000" w:rsidP="00000000" w:rsidRDefault="00000000" w:rsidRPr="00000000" w14:paraId="00000002">
      <w:pPr>
        <w:jc w:val="center"/>
        <w:rPr>
          <w:rFonts w:ascii="Alegreya" w:cs="Alegreya" w:eastAsia="Alegreya" w:hAnsi="Alegreya"/>
          <w:b w:val="1"/>
        </w:rPr>
      </w:pPr>
      <w:r w:rsidDel="00000000" w:rsidR="00000000" w:rsidRPr="00000000">
        <w:rPr>
          <w:rFonts w:ascii="SimSun" w:cs="SimSun" w:eastAsia="SimSun" w:hAnsi="SimSun"/>
          <w:b w:val="1"/>
          <w:rtl w:val="0"/>
        </w:rPr>
        <w:t xml:space="preserve">組員 : 0853408羅廷君、0853412吳宛儒、0853413楊雅雯、 0853418張巧欣</w:t>
      </w:r>
    </w:p>
    <w:p w:rsidR="00000000" w:rsidDel="00000000" w:rsidP="00000000" w:rsidRDefault="00000000" w:rsidRPr="00000000" w14:paraId="00000003">
      <w:pPr>
        <w:jc w:val="center"/>
        <w:rPr>
          <w:rFonts w:ascii="Alegreya" w:cs="Alegreya" w:eastAsia="Alegreya" w:hAnsi="Alegreya"/>
          <w:b w:val="1"/>
        </w:rPr>
      </w:pPr>
      <w:r w:rsidDel="00000000" w:rsidR="00000000" w:rsidRPr="00000000">
        <w:pict>
          <v:rect style="width:0.0pt;height:1.5pt" o:hr="t" o:hrstd="t" o:hralign="center" fillcolor="#A0A0A0" stroked="f"/>
        </w:pic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4">
      <w:pPr>
        <w:rPr>
          <w:rFonts w:ascii="Alegreya" w:cs="Alegreya" w:eastAsia="Alegreya" w:hAnsi="Alegreya"/>
          <w:b w:val="1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rPr>
          <w:rFonts w:ascii="Alegreya" w:cs="Alegreya" w:eastAsia="Alegreya" w:hAnsi="Alegreya"/>
          <w:b w:val="1"/>
          <w:color w:val="1155cc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color w:val="1155cc"/>
          <w:sz w:val="28"/>
          <w:szCs w:val="28"/>
          <w:rtl w:val="0"/>
        </w:rPr>
        <w:t xml:space="preserve">  I. 截圖與步驟描述</w:t>
      </w:r>
    </w:p>
    <w:p w:rsidR="00000000" w:rsidDel="00000000" w:rsidP="00000000" w:rsidRDefault="00000000" w:rsidRPr="00000000" w14:paraId="00000006">
      <w:pPr>
        <w:rPr>
          <w:rFonts w:ascii="Alegreya" w:cs="Alegreya" w:eastAsia="Alegreya" w:hAnsi="Alegreya"/>
          <w:b w:val="1"/>
          <w:color w:val="434343"/>
          <w:sz w:val="24"/>
          <w:szCs w:val="24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color w:val="434343"/>
          <w:sz w:val="24"/>
          <w:szCs w:val="24"/>
          <w:rtl w:val="0"/>
        </w:rPr>
        <w:t xml:space="preserve">Virtual Box、Ubuntu安裝設定</w:t>
      </w:r>
    </w:p>
    <w:p w:rsidR="00000000" w:rsidDel="00000000" w:rsidP="00000000" w:rsidRDefault="00000000" w:rsidRPr="00000000" w14:paraId="00000007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安裝virtual box</w:t>
      </w:r>
    </w:p>
    <w:p w:rsidR="00000000" w:rsidDel="00000000" w:rsidP="00000000" w:rsidRDefault="00000000" w:rsidRPr="00000000" w14:paraId="00000008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virtual box 上裝 ubuntu</w:t>
      </w:r>
    </w:p>
    <w:p w:rsidR="00000000" w:rsidDel="00000000" w:rsidP="00000000" w:rsidRDefault="00000000" w:rsidRPr="00000000" w14:paraId="00000009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安裝JDK</w:t>
      </w:r>
    </w:p>
    <w:p w:rsidR="00000000" w:rsidDel="00000000" w:rsidP="00000000" w:rsidRDefault="00000000" w:rsidRPr="00000000" w14:paraId="0000000A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429250" cy="552450"/>
            <wp:effectExtent b="0" l="0" r="0" t="0"/>
            <wp:docPr id="15" name="image8.png"/>
            <a:graphic>
              <a:graphicData uri="http://schemas.openxmlformats.org/drawingml/2006/picture">
                <pic:pic>
                  <pic:nvPicPr>
                    <pic:cNvPr id="0" name="image8.png"/>
                    <pic:cNvPicPr preferRelativeResize="0"/>
                  </pic:nvPicPr>
                  <pic:blipFill>
                    <a:blip r:embed="rId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29250" cy="55245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設定SSH無密碼登入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下載安裝Hadoop</w:t>
      </w:r>
    </w:p>
    <w:p w:rsidR="00000000" w:rsidDel="00000000" w:rsidP="00000000" w:rsidRDefault="00000000" w:rsidRPr="00000000" w14:paraId="0000000D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434013" cy="2816338"/>
            <wp:effectExtent b="0" l="0" r="0" t="0"/>
            <wp:docPr id="16" name="image14.png"/>
            <a:graphic>
              <a:graphicData uri="http://schemas.openxmlformats.org/drawingml/2006/picture">
                <pic:pic>
                  <pic:nvPicPr>
                    <pic:cNvPr id="0" name="image14.png"/>
                    <pic:cNvPicPr preferRelativeResize="0"/>
                  </pic:nvPicPr>
                  <pic:blipFill>
                    <a:blip r:embed="rId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434013" cy="2816338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Hadoop各項設定</w:t>
      </w:r>
    </w:p>
    <w:p w:rsidR="00000000" w:rsidDel="00000000" w:rsidP="00000000" w:rsidRDefault="00000000" w:rsidRPr="00000000" w14:paraId="0000000F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4119563" cy="3099575"/>
            <wp:effectExtent b="0" l="0" r="0" t="0"/>
            <wp:docPr id="7" name="image1.png"/>
            <a:graphic>
              <a:graphicData uri="http://schemas.openxmlformats.org/drawingml/2006/picture">
                <pic:pic>
                  <pic:nvPicPr>
                    <pic:cNvPr id="0" name="image1.png"/>
                    <pic:cNvPicPr preferRelativeResize="0"/>
                  </pic:nvPicPr>
                  <pic:blipFill>
                    <a:blip r:embed="rId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119563" cy="30995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0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建立與格式化HDFS目錄</w:t>
      </w:r>
    </w:p>
    <w:p w:rsidR="00000000" w:rsidDel="00000000" w:rsidP="00000000" w:rsidRDefault="00000000" w:rsidRPr="00000000" w14:paraId="00000011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3238500"/>
            <wp:effectExtent b="0" l="0" r="0" t="0"/>
            <wp:docPr id="10" name="image7.png"/>
            <a:graphic>
              <a:graphicData uri="http://schemas.openxmlformats.org/drawingml/2006/picture">
                <pic:pic>
                  <pic:nvPicPr>
                    <pic:cNvPr id="0" name="image7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2385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2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開啟Hadoop ResourceManager Web介面</w:t>
      </w:r>
    </w:p>
    <w:p w:rsidR="00000000" w:rsidDel="00000000" w:rsidP="00000000" w:rsidRDefault="00000000" w:rsidRPr="00000000" w14:paraId="00000013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  <w:rtl w:val="0"/>
        </w:rPr>
        <w:t xml:space="preserve">start Hadoop</w:t>
      </w:r>
    </w:p>
    <w:p w:rsidR="00000000" w:rsidDel="00000000" w:rsidP="00000000" w:rsidRDefault="00000000" w:rsidRPr="00000000" w14:paraId="00000014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688482" cy="2176463"/>
            <wp:effectExtent b="0" l="0" r="0" t="0"/>
            <wp:docPr id="2" name="image4.png"/>
            <a:graphic>
              <a:graphicData uri="http://schemas.openxmlformats.org/drawingml/2006/picture">
                <pic:pic>
                  <pic:nvPicPr>
                    <pic:cNvPr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688482" cy="2176463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numPr>
          <w:ilvl w:val="0"/>
          <w:numId w:val="1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NameNode HDFS Web介面</w:t>
      </w:r>
    </w:p>
    <w:p w:rsidR="00000000" w:rsidDel="00000000" w:rsidP="00000000" w:rsidRDefault="00000000" w:rsidRPr="00000000" w14:paraId="00000016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4191000"/>
            <wp:effectExtent b="0" l="0" r="0" t="0"/>
            <wp:docPr id="3" name="image13.png"/>
            <a:graphic>
              <a:graphicData uri="http://schemas.openxmlformats.org/drawingml/2006/picture">
                <pic:pic>
                  <pic:nvPicPr>
                    <pic:cNvPr id="0" name="image13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4191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7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3517900"/>
            <wp:effectExtent b="0" l="0" r="0" t="0"/>
            <wp:docPr id="9" name="image5.png"/>
            <a:graphic>
              <a:graphicData uri="http://schemas.openxmlformats.org/drawingml/2006/picture">
                <pic:pic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5179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ind w:left="0" w:firstLine="0"/>
        <w:rPr>
          <w:rFonts w:ascii="Alegreya" w:cs="Alegreya" w:eastAsia="Alegreya" w:hAnsi="Alegreya"/>
          <w:b w:val="1"/>
          <w:color w:val="43434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b w:val="1"/>
          <w:color w:val="434343"/>
          <w:sz w:val="24"/>
          <w:szCs w:val="24"/>
          <w:rtl w:val="0"/>
        </w:rPr>
        <w:t xml:space="preserve">Hadoop Multi Node Cluster安裝</w:t>
      </w:r>
    </w:p>
    <w:p w:rsidR="00000000" w:rsidDel="00000000" w:rsidP="00000000" w:rsidRDefault="00000000" w:rsidRPr="00000000" w14:paraId="00000019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複製 single node cluster到data1</w:t>
      </w:r>
    </w:p>
    <w:p w:rsidR="00000000" w:rsidDel="00000000" w:rsidP="00000000" w:rsidRDefault="00000000" w:rsidRPr="00000000" w14:paraId="0000001A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virtual box介面卡設定</w:t>
      </w:r>
    </w:p>
    <w:p w:rsidR="00000000" w:rsidDel="00000000" w:rsidP="00000000" w:rsidRDefault="00000000" w:rsidRPr="00000000" w14:paraId="0000001B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設定data1伺服器</w:t>
      </w:r>
    </w:p>
    <w:p w:rsidR="00000000" w:rsidDel="00000000" w:rsidP="00000000" w:rsidRDefault="00000000" w:rsidRPr="00000000" w14:paraId="0000001C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複製data1伺服器至data2、data3、master</w:t>
      </w:r>
    </w:p>
    <w:p w:rsidR="00000000" w:rsidDel="00000000" w:rsidP="00000000" w:rsidRDefault="00000000" w:rsidRPr="00000000" w14:paraId="0000001D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3683000"/>
            <wp:effectExtent b="0" l="0" r="0" t="0"/>
            <wp:docPr id="8" name="image3.png"/>
            <a:graphic>
              <a:graphicData uri="http://schemas.openxmlformats.org/drawingml/2006/picture">
                <pic:pic>
                  <pic:nvPicPr>
                    <pic:cNvPr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36830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E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設定data2、data3、master伺服器</w:t>
      </w:r>
    </w:p>
    <w:p w:rsidR="00000000" w:rsidDel="00000000" w:rsidP="00000000" w:rsidRDefault="00000000" w:rsidRPr="00000000" w14:paraId="0000001F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建立與格式化NameNode HDFS目錄</w:t>
      </w:r>
    </w:p>
    <w:p w:rsidR="00000000" w:rsidDel="00000000" w:rsidP="00000000" w:rsidRDefault="00000000" w:rsidRPr="00000000" w14:paraId="00000020">
      <w:pPr>
        <w:numPr>
          <w:ilvl w:val="0"/>
          <w:numId w:val="3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開啟Hadoop ResourceManager Web</w:t>
      </w:r>
    </w:p>
    <w:p w:rsidR="00000000" w:rsidDel="00000000" w:rsidP="00000000" w:rsidRDefault="00000000" w:rsidRPr="00000000" w14:paraId="00000021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4852988" cy="3579280"/>
            <wp:effectExtent b="0" l="0" r="0" t="0"/>
            <wp:docPr id="12" name="image6.png"/>
            <a:graphic>
              <a:graphicData uri="http://schemas.openxmlformats.org/drawingml/2006/picture">
                <pic:pic>
                  <pic:nvPicPr>
                    <pic:cNvPr id="0" name="image6.png"/>
                    <pic:cNvPicPr preferRelativeResize="0"/>
                  </pic:nvPicPr>
                  <pic:blipFill>
                    <a:blip r:embed="rId14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852988" cy="357928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2">
      <w:pPr>
        <w:ind w:left="0" w:firstLine="0"/>
        <w:rPr>
          <w:rFonts w:ascii="Alegreya" w:cs="Alegreya" w:eastAsia="Alegreya" w:hAnsi="Alegreya"/>
          <w:b w:val="1"/>
          <w:color w:val="43434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b w:val="1"/>
          <w:color w:val="434343"/>
          <w:sz w:val="24"/>
          <w:szCs w:val="24"/>
          <w:rtl w:val="0"/>
        </w:rPr>
        <w:t xml:space="preserve">Hadoop HDFS命令介紹</w:t>
      </w:r>
    </w:p>
    <w:p w:rsidR="00000000" w:rsidDel="00000000" w:rsidP="00000000" w:rsidRDefault="00000000" w:rsidRPr="00000000" w14:paraId="00000023">
      <w:pPr>
        <w:numPr>
          <w:ilvl w:val="0"/>
          <w:numId w:val="4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啟動Hadoop Multi-Node Cluster</w:t>
      </w:r>
    </w:p>
    <w:p w:rsidR="00000000" w:rsidDel="00000000" w:rsidP="00000000" w:rsidRDefault="00000000" w:rsidRPr="00000000" w14:paraId="00000024">
      <w:pPr>
        <w:numPr>
          <w:ilvl w:val="0"/>
          <w:numId w:val="4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建立與查看HDFS目錄</w:t>
      </w:r>
    </w:p>
    <w:p w:rsidR="00000000" w:rsidDel="00000000" w:rsidP="00000000" w:rsidRDefault="00000000" w:rsidRPr="00000000" w14:paraId="00000025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1003300"/>
            <wp:effectExtent b="0" l="0" r="0" t="0"/>
            <wp:docPr id="14" name="image10.png"/>
            <a:graphic>
              <a:graphicData uri="http://schemas.openxmlformats.org/drawingml/2006/picture">
                <pic:pic>
                  <pic:nvPicPr>
                    <pic:cNvPr id="0" name="image10.png"/>
                    <pic:cNvPicPr preferRelativeResize="0"/>
                  </pic:nvPicPr>
                  <pic:blipFill>
                    <a:blip r:embed="rId15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10033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6">
      <w:pPr>
        <w:numPr>
          <w:ilvl w:val="0"/>
          <w:numId w:val="4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從本機複製檔案到HDFS</w:t>
      </w:r>
    </w:p>
    <w:p w:rsidR="00000000" w:rsidDel="00000000" w:rsidP="00000000" w:rsidRDefault="00000000" w:rsidRPr="00000000" w14:paraId="00000027">
      <w:pPr>
        <w:numPr>
          <w:ilvl w:val="0"/>
          <w:numId w:val="4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將HDFS上的檔案複製到本機</w:t>
      </w:r>
    </w:p>
    <w:p w:rsidR="00000000" w:rsidDel="00000000" w:rsidP="00000000" w:rsidRDefault="00000000" w:rsidRPr="00000000" w14:paraId="00000028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901700"/>
            <wp:effectExtent b="0" l="0" r="0" t="0"/>
            <wp:docPr id="1" name="image11.png"/>
            <a:graphic>
              <a:graphicData uri="http://schemas.openxmlformats.org/drawingml/2006/picture">
                <pic:pic>
                  <pic:nvPicPr>
                    <pic:cNvPr id="0" name="image11.png"/>
                    <pic:cNvPicPr preferRelativeResize="0"/>
                  </pic:nvPicPr>
                  <pic:blipFill>
                    <a:blip r:embed="rId16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9017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9">
      <w:pPr>
        <w:numPr>
          <w:ilvl w:val="0"/>
          <w:numId w:val="4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複製與刪除HDFS檔案</w:t>
      </w:r>
    </w:p>
    <w:p w:rsidR="00000000" w:rsidDel="00000000" w:rsidP="00000000" w:rsidRDefault="00000000" w:rsidRPr="00000000" w14:paraId="0000002A">
      <w:pPr>
        <w:ind w:left="0" w:firstLine="0"/>
        <w:rPr>
          <w:rFonts w:ascii="Alegreya" w:cs="Alegreya" w:eastAsia="Alegreya" w:hAnsi="Alegreya"/>
          <w:b w:val="1"/>
          <w:color w:val="434343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b w:val="1"/>
          <w:color w:val="434343"/>
          <w:sz w:val="24"/>
          <w:szCs w:val="24"/>
          <w:rtl w:val="0"/>
        </w:rPr>
        <w:t xml:space="preserve">Python Spark介紹與安裝</w:t>
      </w:r>
    </w:p>
    <w:p w:rsidR="00000000" w:rsidDel="00000000" w:rsidP="00000000" w:rsidRDefault="00000000" w:rsidRPr="00000000" w14:paraId="0000002B">
      <w:pPr>
        <w:numPr>
          <w:ilvl w:val="0"/>
          <w:numId w:val="5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安裝Scala介紹與安裝</w:t>
      </w:r>
    </w:p>
    <w:p w:rsidR="00000000" w:rsidDel="00000000" w:rsidP="00000000" w:rsidRDefault="00000000" w:rsidRPr="00000000" w14:paraId="0000002C">
      <w:pPr>
        <w:numPr>
          <w:ilvl w:val="0"/>
          <w:numId w:val="5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安裝spark</w:t>
      </w:r>
    </w:p>
    <w:p w:rsidR="00000000" w:rsidDel="00000000" w:rsidP="00000000" w:rsidRDefault="00000000" w:rsidRPr="00000000" w14:paraId="0000002D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2184400"/>
            <wp:effectExtent b="0" l="0" r="0" t="0"/>
            <wp:docPr id="13" name="image12.png"/>
            <a:graphic>
              <a:graphicData uri="http://schemas.openxmlformats.org/drawingml/2006/picture">
                <pic:pic>
                  <pic:nvPicPr>
                    <pic:cNvPr id="0" name="image12.png"/>
                    <pic:cNvPicPr preferRelativeResize="0"/>
                  </pic:nvPicPr>
                  <pic:blipFill>
                    <a:blip r:embed="rId17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184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E">
      <w:pPr>
        <w:numPr>
          <w:ilvl w:val="0"/>
          <w:numId w:val="5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啟動pyspark互動介面</w:t>
      </w:r>
    </w:p>
    <w:p w:rsidR="00000000" w:rsidDel="00000000" w:rsidP="00000000" w:rsidRDefault="00000000" w:rsidRPr="00000000" w14:paraId="0000002F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5734050" cy="2057400"/>
            <wp:effectExtent b="0" l="0" r="0" t="0"/>
            <wp:docPr id="4" name="image16.png"/>
            <a:graphic>
              <a:graphicData uri="http://schemas.openxmlformats.org/drawingml/2006/picture">
                <pic:pic>
                  <pic:nvPicPr>
                    <pic:cNvPr id="0" name="image16.png"/>
                    <pic:cNvPicPr preferRelativeResize="0"/>
                  </pic:nvPicPr>
                  <pic:blipFill>
                    <a:blip r:embed="rId18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5734050" cy="2057400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0">
      <w:pPr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rPr>
          <w:rFonts w:ascii="Alegreya" w:cs="Alegreya" w:eastAsia="Alegreya" w:hAnsi="Alegreya"/>
          <w:b w:val="1"/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2">
      <w:pPr>
        <w:rPr>
          <w:rFonts w:ascii="Alegreya" w:cs="Alegreya" w:eastAsia="Alegreya" w:hAnsi="Alegreya"/>
          <w:b w:val="1"/>
          <w:color w:val="1155cc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color w:val="1155cc"/>
          <w:sz w:val="28"/>
          <w:szCs w:val="28"/>
          <w:rtl w:val="0"/>
        </w:rPr>
        <w:t xml:space="preserve">II.作業目標對應之結果</w:t>
      </w:r>
    </w:p>
    <w:p w:rsidR="00000000" w:rsidDel="00000000" w:rsidP="00000000" w:rsidRDefault="00000000" w:rsidRPr="00000000" w14:paraId="00000033">
      <w:pPr>
        <w:numPr>
          <w:ilvl w:val="0"/>
          <w:numId w:val="2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  <w:rtl w:val="0"/>
        </w:rPr>
        <w:t xml:space="preserve">Dataset : character-deaths.csv</w:t>
      </w:r>
    </w:p>
    <w:p w:rsidR="00000000" w:rsidDel="00000000" w:rsidP="00000000" w:rsidRDefault="00000000" w:rsidRPr="00000000" w14:paraId="00000034">
      <w:pPr>
        <w:numPr>
          <w:ilvl w:val="0"/>
          <w:numId w:val="2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預測結果(前20筆):</w:t>
      </w:r>
    </w:p>
    <w:p w:rsidR="00000000" w:rsidDel="00000000" w:rsidP="00000000" w:rsidRDefault="00000000" w:rsidRPr="00000000" w14:paraId="00000035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1419225" cy="2800350"/>
            <wp:effectExtent b="12700" l="12700" r="12700" t="12700"/>
            <wp:docPr id="11" name="image9.png"/>
            <a:graphic>
              <a:graphicData uri="http://schemas.openxmlformats.org/drawingml/2006/picture">
                <pic:pic>
                  <pic:nvPicPr>
                    <pic:cNvPr id="0" name="image9.png"/>
                    <pic:cNvPicPr preferRelativeResize="0"/>
                  </pic:nvPicPr>
                  <pic:blipFill>
                    <a:blip r:embed="rId1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419225" cy="2800350"/>
                    </a:xfrm>
                    <a:prstGeom prst="rect"/>
                    <a:ln w="12700">
                      <a:solidFill>
                        <a:srgbClr val="D0E0E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6">
      <w:pPr>
        <w:numPr>
          <w:ilvl w:val="0"/>
          <w:numId w:val="2"/>
        </w:numPr>
        <w:ind w:left="720" w:hanging="360"/>
        <w:rPr>
          <w:rFonts w:ascii="Alegreya" w:cs="Alegreya" w:eastAsia="Alegreya" w:hAnsi="Alegreya"/>
          <w:b w:val="1"/>
          <w:sz w:val="24"/>
          <w:szCs w:val="24"/>
          <w:u w:val="none"/>
        </w:rPr>
      </w:pPr>
      <w:r w:rsidDel="00000000" w:rsidR="00000000" w:rsidRPr="00000000">
        <w:rPr>
          <w:rFonts w:ascii="Arial Unicode MS" w:cs="Arial Unicode MS" w:eastAsia="Arial Unicode MS" w:hAnsi="Arial Unicode MS"/>
          <w:b w:val="1"/>
          <w:sz w:val="24"/>
          <w:szCs w:val="24"/>
          <w:rtl w:val="0"/>
        </w:rPr>
        <w:t xml:space="preserve">accuracy、precision、recall</w:t>
      </w:r>
    </w:p>
    <w:p w:rsidR="00000000" w:rsidDel="00000000" w:rsidP="00000000" w:rsidRDefault="00000000" w:rsidRPr="00000000" w14:paraId="00000037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1752600" cy="104775"/>
            <wp:effectExtent b="12700" l="12700" r="12700" t="12700"/>
            <wp:docPr id="6" name="image15.png"/>
            <a:graphic>
              <a:graphicData uri="http://schemas.openxmlformats.org/drawingml/2006/picture">
                <pic:pic>
                  <pic:nvPicPr>
                    <pic:cNvPr id="0" name="image15.png"/>
                    <pic:cNvPicPr preferRelativeResize="0"/>
                  </pic:nvPicPr>
                  <pic:blipFill>
                    <a:blip r:embed="rId2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752600" cy="104775"/>
                    </a:xfrm>
                    <a:prstGeom prst="rect"/>
                    <a:ln w="12700">
                      <a:solidFill>
                        <a:srgbClr val="D9EAD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ind w:left="72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Fonts w:ascii="Alegreya" w:cs="Alegreya" w:eastAsia="Alegreya" w:hAnsi="Alegreya"/>
          <w:b w:val="1"/>
          <w:sz w:val="24"/>
          <w:szCs w:val="24"/>
        </w:rPr>
        <w:drawing>
          <wp:inline distB="114300" distT="114300" distL="114300" distR="114300">
            <wp:extent cx="3071993" cy="814388"/>
            <wp:effectExtent b="12700" l="12700" r="12700" t="12700"/>
            <wp:docPr id="5" name="image2.png"/>
            <a:graphic>
              <a:graphicData uri="http://schemas.openxmlformats.org/drawingml/2006/picture">
                <pic:pic>
                  <pic:nvPicPr>
                    <pic:cNvPr id="0" name="image2.png"/>
                    <pic:cNvPicPr preferRelativeResize="0"/>
                  </pic:nvPicPr>
                  <pic:blipFill>
                    <a:blip r:embed="rId2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3071993" cy="814388"/>
                    </a:xfrm>
                    <a:prstGeom prst="rect"/>
                    <a:ln w="12700">
                      <a:solidFill>
                        <a:srgbClr val="D9EAD3"/>
                      </a:solidFill>
                      <a:prstDash val="solid"/>
                    </a:ln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9">
      <w:pPr>
        <w:ind w:left="0" w:firstLine="0"/>
        <w:rPr>
          <w:rFonts w:ascii="Alegreya" w:cs="Alegreya" w:eastAsia="Alegreya" w:hAnsi="Alegreya"/>
          <w:b w:val="1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ind w:left="0" w:firstLine="0"/>
        <w:rPr>
          <w:rFonts w:ascii="Alegreya" w:cs="Alegreya" w:eastAsia="Alegreya" w:hAnsi="Alegreya"/>
          <w:b w:val="1"/>
          <w:color w:val="1155cc"/>
          <w:sz w:val="28"/>
          <w:szCs w:val="28"/>
        </w:rPr>
      </w:pPr>
      <w:r w:rsidDel="00000000" w:rsidR="00000000" w:rsidRPr="00000000">
        <w:rPr>
          <w:rFonts w:ascii="SimSun" w:cs="SimSun" w:eastAsia="SimSun" w:hAnsi="SimSun"/>
          <w:b w:val="1"/>
          <w:color w:val="1155cc"/>
          <w:sz w:val="28"/>
          <w:szCs w:val="28"/>
          <w:rtl w:val="0"/>
        </w:rPr>
        <w:t xml:space="preserve">III.討論</w:t>
      </w:r>
    </w:p>
    <w:p w:rsidR="00000000" w:rsidDel="00000000" w:rsidP="00000000" w:rsidRDefault="00000000" w:rsidRPr="00000000" w14:paraId="0000003B">
      <w:pPr>
        <w:ind w:left="0" w:firstLine="0"/>
        <w:rPr>
          <w:rFonts w:ascii="Alegreya" w:cs="Alegreya" w:eastAsia="Alegreya" w:hAnsi="Alegreya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做hadoop時，因為版本已經更新了，和老師所推薦使用的課本不一樣(課本為Ubuntu 14.04版)，所以</w:t>
      </w:r>
      <w:r w:rsidDel="00000000" w:rsidR="00000000" w:rsidRPr="00000000">
        <w:rPr>
          <w:rFonts w:ascii="SimSun" w:cs="SimSun" w:eastAsia="SimSun" w:hAnsi="SimSun"/>
          <w:b w:val="1"/>
          <w:sz w:val="24"/>
          <w:szCs w:val="24"/>
          <w:rtl w:val="0"/>
        </w:rPr>
        <w:t xml:space="preserve">花了很多時間</w:t>
      </w: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在安裝設定部分，尤其要輸入的指令、要更改的設定檔很多，手動輸入容易打錯，再加上Hadoop Multi Node Cluster 這邊，打指令經常有問題，datanode或namenode會不出現，導致live node沒有出現、數量不正確，後來重做了很多次才成功。</w:t>
      </w:r>
    </w:p>
    <w:p w:rsidR="00000000" w:rsidDel="00000000" w:rsidP="00000000" w:rsidRDefault="00000000" w:rsidRPr="00000000" w14:paraId="0000003C">
      <w:pPr>
        <w:ind w:left="0" w:firstLine="0"/>
        <w:rPr>
          <w:rFonts w:ascii="Alegreya" w:cs="Alegreya" w:eastAsia="Alegreya" w:hAnsi="Alegreya"/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D">
      <w:pPr>
        <w:ind w:left="0" w:firstLine="0"/>
        <w:rPr>
          <w:rFonts w:ascii="Alegreya" w:cs="Alegreya" w:eastAsia="Alegreya" w:hAnsi="Alegreya"/>
          <w:sz w:val="24"/>
          <w:szCs w:val="24"/>
        </w:rPr>
      </w:pPr>
      <w:r w:rsidDel="00000000" w:rsidR="00000000" w:rsidRPr="00000000">
        <w:rPr>
          <w:rFonts w:ascii="SimSun" w:cs="SimSun" w:eastAsia="SimSun" w:hAnsi="SimSun"/>
          <w:sz w:val="24"/>
          <w:szCs w:val="24"/>
          <w:rtl w:val="0"/>
        </w:rPr>
        <w:t xml:space="preserve">預測結果的準確度(accuracy)大約64%，precision和recall也大約在六成左右。在target的部分有許多缺失值，我們以補零的方式填補，而train data裡面較不會有這樣的問題，缺失值很可能導致資訊不夠準確，因此預測準確度沒辦法達到很高，也許需要在調整參數或是換其他模型才能再增加精準度。可能特徵是角色在書本出現的時間與是否為貴族和年齡等特徵，可以分析的特徵其實並不是很多，也因此導致預測不準確。而且冰與火之歌是在爭權奪位的奇幻故事，女性角色比較不回上戰場，女生的存活率會比較高，貴族會去打仗，所以死亡率較高。</w:t>
      </w:r>
    </w:p>
    <w:p w:rsidR="00000000" w:rsidDel="00000000" w:rsidP="00000000" w:rsidRDefault="00000000" w:rsidRPr="00000000" w14:paraId="0000003E">
      <w:pPr>
        <w:ind w:left="0" w:firstLine="0"/>
        <w:rPr>
          <w:rFonts w:ascii="Alegreya" w:cs="Alegreya" w:eastAsia="Alegreya" w:hAnsi="Alegreya"/>
          <w:b w:val="1"/>
          <w:color w:val="1155cc"/>
          <w:sz w:val="28"/>
          <w:szCs w:val="28"/>
        </w:rPr>
      </w:pPr>
      <w:r w:rsidDel="00000000" w:rsidR="00000000" w:rsidRPr="00000000">
        <w:rPr>
          <w:rtl w:val="0"/>
        </w:rPr>
      </w:r>
    </w:p>
    <w:sectPr>
      <w:pgSz w:h="16834" w:w="11909"/>
      <w:pgMar w:bottom="1440" w:top="1440" w:left="1440" w:right="1440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Arial"/>
  <w:font w:name="SimSun"/>
  <w:font w:name="Arial Unicode MS"/>
  <w:font w:name="Alegreya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abstractNum w:abstractNumId="1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2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3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4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abstractNum w:abstractNumId="5">
    <w:lvl w:ilvl="0">
      <w:start w:val="1"/>
      <w:numFmt w:val="decimal"/>
      <w:lvlText w:val="%1."/>
      <w:lvlJc w:val="left"/>
      <w:pPr>
        <w:ind w:left="720" w:hanging="360"/>
      </w:pPr>
      <w:rPr>
        <w:u w:val="none"/>
      </w:rPr>
    </w:lvl>
    <w:lvl w:ilvl="1">
      <w:start w:val="1"/>
      <w:numFmt w:val="lowerLetter"/>
      <w:lvlText w:val="%2."/>
      <w:lvlJc w:val="left"/>
      <w:pPr>
        <w:ind w:left="1440" w:hanging="360"/>
      </w:pPr>
      <w:rPr>
        <w:u w:val="none"/>
      </w:rPr>
    </w:lvl>
    <w:lvl w:ilvl="2">
      <w:start w:val="1"/>
      <w:numFmt w:val="lowerRoman"/>
      <w:lvlText w:val="%3."/>
      <w:lvlJc w:val="right"/>
      <w:pPr>
        <w:ind w:left="2160" w:hanging="360"/>
      </w:pPr>
      <w:rPr>
        <w:u w:val="none"/>
      </w:rPr>
    </w:lvl>
    <w:lvl w:ilvl="3">
      <w:start w:val="1"/>
      <w:numFmt w:val="decimal"/>
      <w:lvlText w:val="%4."/>
      <w:lvlJc w:val="left"/>
      <w:pPr>
        <w:ind w:left="2880" w:hanging="360"/>
      </w:pPr>
      <w:rPr>
        <w:u w:val="none"/>
      </w:rPr>
    </w:lvl>
    <w:lvl w:ilvl="4">
      <w:start w:val="1"/>
      <w:numFmt w:val="lowerLetter"/>
      <w:lvlText w:val="%5."/>
      <w:lvlJc w:val="left"/>
      <w:pPr>
        <w:ind w:left="3600" w:hanging="360"/>
      </w:pPr>
      <w:rPr>
        <w:u w:val="none"/>
      </w:rPr>
    </w:lvl>
    <w:lvl w:ilvl="5">
      <w:start w:val="1"/>
      <w:numFmt w:val="lowerRoman"/>
      <w:lvlText w:val="%6."/>
      <w:lvlJc w:val="right"/>
      <w:pPr>
        <w:ind w:left="4320" w:hanging="360"/>
      </w:pPr>
      <w:rPr>
        <w:u w:val="none"/>
      </w:rPr>
    </w:lvl>
    <w:lvl w:ilvl="6">
      <w:start w:val="1"/>
      <w:numFmt w:val="decimal"/>
      <w:lvlText w:val="%7."/>
      <w:lvlJc w:val="left"/>
      <w:pPr>
        <w:ind w:left="5040" w:hanging="360"/>
      </w:pPr>
      <w:rPr>
        <w:u w:val="none"/>
      </w:rPr>
    </w:lvl>
    <w:lvl w:ilvl="7">
      <w:start w:val="1"/>
      <w:numFmt w:val="lowerLetter"/>
      <w:lvlText w:val="%8."/>
      <w:lvlJc w:val="left"/>
      <w:pPr>
        <w:ind w:left="5760" w:hanging="360"/>
      </w:pPr>
      <w:rPr>
        <w:u w:val="none"/>
      </w:rPr>
    </w:lvl>
    <w:lvl w:ilvl="8">
      <w:start w:val="1"/>
      <w:numFmt w:val="lowerRoman"/>
      <w:lvlText w:val="%9."/>
      <w:lvlJc w:val="right"/>
      <w:pPr>
        <w:ind w:left="6480" w:hanging="360"/>
      </w:pPr>
      <w:rPr>
        <w:u w:val="no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rFonts w:ascii="Arial" w:cs="Arial" w:eastAsia="Arial" w:hAnsi="Arial"/>
        <w:sz w:val="22"/>
        <w:szCs w:val="22"/>
        <w:lang w:val="zh_TW"/>
      </w:rPr>
    </w:rPrDefault>
    <w:pPrDefault>
      <w:pPr>
        <w:spacing w:line="276" w:lineRule="auto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spacing w:after="120" w:before="400" w:lineRule="auto"/>
    </w:pPr>
    <w:rPr>
      <w:sz w:val="40"/>
      <w:szCs w:val="40"/>
    </w:rPr>
  </w:style>
  <w:style w:type="paragraph" w:styleId="Heading2">
    <w:name w:val="heading 2"/>
    <w:basedOn w:val="Normal"/>
    <w:next w:val="Normal"/>
    <w:pPr>
      <w:keepNext w:val="1"/>
      <w:keepLines w:val="1"/>
      <w:spacing w:after="120" w:before="360" w:lineRule="auto"/>
    </w:pPr>
    <w:rPr>
      <w:b w:val="0"/>
      <w:sz w:val="32"/>
      <w:szCs w:val="32"/>
    </w:rPr>
  </w:style>
  <w:style w:type="paragraph" w:styleId="Heading3">
    <w:name w:val="heading 3"/>
    <w:basedOn w:val="Normal"/>
    <w:next w:val="Normal"/>
    <w:pPr>
      <w:keepNext w:val="1"/>
      <w:keepLines w:val="1"/>
      <w:spacing w:after="80" w:before="320" w:lineRule="auto"/>
    </w:pPr>
    <w:rPr>
      <w:b w:val="0"/>
      <w:color w:val="434343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1"/>
      <w:spacing w:after="80" w:before="280" w:lineRule="auto"/>
    </w:pPr>
    <w:rPr>
      <w:color w:val="666666"/>
      <w:sz w:val="24"/>
      <w:szCs w:val="24"/>
    </w:rPr>
  </w:style>
  <w:style w:type="paragraph" w:styleId="Heading5">
    <w:name w:val="heading 5"/>
    <w:basedOn w:val="Normal"/>
    <w:next w:val="Normal"/>
    <w:pPr>
      <w:keepNext w:val="1"/>
      <w:keepLines w:val="1"/>
      <w:spacing w:after="80" w:before="240" w:lineRule="auto"/>
    </w:pPr>
    <w:rPr>
      <w:color w:val="666666"/>
      <w:sz w:val="22"/>
      <w:szCs w:val="22"/>
    </w:rPr>
  </w:style>
  <w:style w:type="paragraph" w:styleId="Heading6">
    <w:name w:val="heading 6"/>
    <w:basedOn w:val="Normal"/>
    <w:next w:val="Normal"/>
    <w:pPr>
      <w:keepNext w:val="1"/>
      <w:keepLines w:val="1"/>
      <w:spacing w:after="80" w:before="240" w:lineRule="auto"/>
    </w:pPr>
    <w:rPr>
      <w:i w:val="1"/>
      <w:color w:val="666666"/>
      <w:sz w:val="22"/>
      <w:szCs w:val="22"/>
    </w:rPr>
  </w:style>
  <w:style w:type="paragraph" w:styleId="Title">
    <w:name w:val="Title"/>
    <w:basedOn w:val="Normal"/>
    <w:next w:val="Normal"/>
    <w:pPr>
      <w:keepNext w:val="1"/>
      <w:keepLines w:val="1"/>
      <w:spacing w:after="60" w:before="0" w:lineRule="auto"/>
    </w:pPr>
    <w:rPr>
      <w:sz w:val="52"/>
      <w:szCs w:val="52"/>
    </w:rPr>
  </w:style>
  <w:style w:type="paragraph" w:styleId="Subtitle">
    <w:name w:val="Subtitle"/>
    <w:basedOn w:val="Normal"/>
    <w:next w:val="Normal"/>
    <w:pPr>
      <w:keepNext w:val="1"/>
      <w:keepLines w:val="1"/>
      <w:spacing w:after="320" w:before="0" w:lineRule="auto"/>
    </w:pPr>
    <w:rPr>
      <w:rFonts w:ascii="Arial" w:cs="Arial" w:eastAsia="Arial" w:hAnsi="Arial"/>
      <w:i w:val="0"/>
      <w:color w:val="666666"/>
      <w:sz w:val="30"/>
      <w:szCs w:val="30"/>
    </w:rPr>
  </w:style>
</w:styles>
</file>

<file path=word/_rels/document.xml.rels><?xml version="1.0" encoding="UTF-8" standalone="yes"?><Relationships xmlns="http://schemas.openxmlformats.org/package/2006/relationships"><Relationship Id="rId20" Type="http://schemas.openxmlformats.org/officeDocument/2006/relationships/image" Target="media/image15.png"/><Relationship Id="rId11" Type="http://schemas.openxmlformats.org/officeDocument/2006/relationships/image" Target="media/image13.png"/><Relationship Id="rId10" Type="http://schemas.openxmlformats.org/officeDocument/2006/relationships/image" Target="media/image4.png"/><Relationship Id="rId21" Type="http://schemas.openxmlformats.org/officeDocument/2006/relationships/image" Target="media/image2.png"/><Relationship Id="rId13" Type="http://schemas.openxmlformats.org/officeDocument/2006/relationships/image" Target="media/image3.png"/><Relationship Id="rId12" Type="http://schemas.openxmlformats.org/officeDocument/2006/relationships/image" Target="media/image5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7.png"/><Relationship Id="rId15" Type="http://schemas.openxmlformats.org/officeDocument/2006/relationships/image" Target="media/image10.png"/><Relationship Id="rId14" Type="http://schemas.openxmlformats.org/officeDocument/2006/relationships/image" Target="media/image6.png"/><Relationship Id="rId17" Type="http://schemas.openxmlformats.org/officeDocument/2006/relationships/image" Target="media/image12.png"/><Relationship Id="rId16" Type="http://schemas.openxmlformats.org/officeDocument/2006/relationships/image" Target="media/image11.png"/><Relationship Id="rId5" Type="http://schemas.openxmlformats.org/officeDocument/2006/relationships/styles" Target="styles.xml"/><Relationship Id="rId19" Type="http://schemas.openxmlformats.org/officeDocument/2006/relationships/image" Target="media/image9.png"/><Relationship Id="rId6" Type="http://schemas.openxmlformats.org/officeDocument/2006/relationships/image" Target="media/image8.png"/><Relationship Id="rId18" Type="http://schemas.openxmlformats.org/officeDocument/2006/relationships/image" Target="media/image16.png"/><Relationship Id="rId7" Type="http://schemas.openxmlformats.org/officeDocument/2006/relationships/image" Target="media/image14.png"/><Relationship Id="rId8" Type="http://schemas.openxmlformats.org/officeDocument/2006/relationships/image" Target="media/image1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Alegreya-regular.ttf"/><Relationship Id="rId2" Type="http://schemas.openxmlformats.org/officeDocument/2006/relationships/font" Target="fonts/Alegreya-bold.ttf"/><Relationship Id="rId3" Type="http://schemas.openxmlformats.org/officeDocument/2006/relationships/font" Target="fonts/Alegreya-italic.ttf"/><Relationship Id="rId4" Type="http://schemas.openxmlformats.org/officeDocument/2006/relationships/font" Target="fonts/Alegreya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